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1F" w:rsidRDefault="00467A7C">
      <w:pPr>
        <w:jc w:val="center"/>
      </w:pPr>
      <w:r>
        <w:rPr>
          <w:b/>
          <w:sz w:val="28"/>
          <w:szCs w:val="28"/>
        </w:rPr>
        <w:t>POGODBA O SPONZORIRANJU</w:t>
      </w:r>
    </w:p>
    <w:p w:rsidR="00DC281F" w:rsidRDefault="00467A7C">
      <w:pPr>
        <w:jc w:val="center"/>
      </w:pPr>
      <w:r>
        <w:rPr>
          <w:b/>
          <w:sz w:val="28"/>
          <w:szCs w:val="28"/>
        </w:rPr>
        <w:t>štev. ___</w:t>
      </w:r>
      <w:r>
        <w:rPr>
          <w:b/>
          <w:sz w:val="28"/>
          <w:szCs w:val="28"/>
        </w:rPr>
        <w:t>/2018</w:t>
      </w:r>
    </w:p>
    <w:p w:rsidR="00DC281F" w:rsidRDefault="00DC281F">
      <w:pPr>
        <w:spacing w:after="0" w:line="240" w:lineRule="auto"/>
      </w:pPr>
    </w:p>
    <w:p w:rsidR="00DC281F" w:rsidRDefault="00DC281F">
      <w:pPr>
        <w:spacing w:after="0" w:line="240" w:lineRule="auto"/>
      </w:pPr>
    </w:p>
    <w:p w:rsidR="00DC281F" w:rsidRDefault="00467A7C">
      <w:pPr>
        <w:spacing w:after="0" w:line="240" w:lineRule="auto"/>
      </w:pPr>
      <w:r>
        <w:t>ki jo skleneta:</w:t>
      </w:r>
    </w:p>
    <w:p w:rsidR="00DC281F" w:rsidRDefault="00DC281F">
      <w:pPr>
        <w:pStyle w:val="Brezrazmikov"/>
        <w:rPr>
          <w:b/>
        </w:rPr>
      </w:pPr>
    </w:p>
    <w:p w:rsidR="00DC281F" w:rsidRDefault="00467A7C">
      <w:pPr>
        <w:pStyle w:val="Brezrazmikov"/>
      </w:pPr>
      <w:r>
        <w:rPr>
          <w:b/>
        </w:rPr>
        <w:t>Naziv podjetja</w:t>
      </w:r>
      <w:r>
        <w:t xml:space="preserve"> (v nadaljevanju ____</w:t>
      </w:r>
      <w:r>
        <w:t>), naslov in pošta</w:t>
      </w:r>
      <w:r>
        <w:t xml:space="preserve">, </w:t>
      </w:r>
      <w:r>
        <w:t>matična številka: ____</w:t>
      </w:r>
      <w:r>
        <w:rPr>
          <w:color w:val="252733"/>
        </w:rPr>
        <w:t xml:space="preserve"> </w:t>
      </w:r>
      <w:r>
        <w:t>, davčna številka: SI______</w:t>
      </w:r>
      <w:r>
        <w:rPr>
          <w:color w:val="252733"/>
        </w:rPr>
        <w:t xml:space="preserve"> </w:t>
      </w:r>
      <w:r>
        <w:t>, ki ga zastopa: ____</w:t>
      </w:r>
      <w:r>
        <w:t>, direktor, kot sponzor</w:t>
      </w:r>
    </w:p>
    <w:p w:rsidR="00DC281F" w:rsidRDefault="00DC281F">
      <w:pPr>
        <w:spacing w:after="0" w:line="120" w:lineRule="auto"/>
      </w:pPr>
    </w:p>
    <w:p w:rsidR="00DC281F" w:rsidRDefault="00467A7C">
      <w:pPr>
        <w:spacing w:after="0" w:line="240" w:lineRule="auto"/>
      </w:pPr>
      <w:r>
        <w:t xml:space="preserve">in </w:t>
      </w:r>
    </w:p>
    <w:p w:rsidR="00DC281F" w:rsidRDefault="00DC281F">
      <w:pPr>
        <w:spacing w:after="0" w:line="120" w:lineRule="auto"/>
      </w:pPr>
    </w:p>
    <w:p w:rsidR="00DC281F" w:rsidRDefault="00467A7C">
      <w:pPr>
        <w:spacing w:after="0" w:line="240" w:lineRule="auto"/>
        <w:jc w:val="both"/>
      </w:pPr>
      <w:r>
        <w:rPr>
          <w:b/>
        </w:rPr>
        <w:t xml:space="preserve">Ustanova Mali vitez – fundacija za pomoč mladim ozdravljenim od raka, </w:t>
      </w:r>
      <w:r>
        <w:t>(v nadaljevanju: Ustanova Mali vitez), Zarnikova 3, 1000 Ljubljana, matična številka: 1120484000, davčna številka: SI516327, ki jo</w:t>
      </w:r>
      <w:r>
        <w:t xml:space="preserve"> zastopa: </w:t>
      </w:r>
      <w:proofErr w:type="spellStart"/>
      <w:r>
        <w:t>Lorna</w:t>
      </w:r>
      <w:proofErr w:type="spellEnd"/>
      <w:r>
        <w:t xml:space="preserve"> Zadravec Zaletel, predsednica uprave Ustanove Mali vitez kot </w:t>
      </w:r>
      <w:proofErr w:type="spellStart"/>
      <w:r>
        <w:t>sponzoriranec</w:t>
      </w:r>
      <w:proofErr w:type="spellEnd"/>
      <w:r>
        <w:t xml:space="preserve"> oz. koristnik sredstev</w:t>
      </w:r>
    </w:p>
    <w:p w:rsidR="00DC281F" w:rsidRDefault="00DC281F">
      <w:pPr>
        <w:spacing w:after="0" w:line="240" w:lineRule="auto"/>
        <w:jc w:val="both"/>
      </w:pPr>
    </w:p>
    <w:p w:rsidR="00DC281F" w:rsidRDefault="00DC281F">
      <w:pPr>
        <w:spacing w:after="0" w:line="240" w:lineRule="auto"/>
        <w:jc w:val="both"/>
      </w:pPr>
    </w:p>
    <w:p w:rsidR="00DC281F" w:rsidRDefault="00DC281F">
      <w:pPr>
        <w:spacing w:after="0" w:line="240" w:lineRule="auto"/>
        <w:jc w:val="both"/>
      </w:pP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467A7C">
      <w:pPr>
        <w:jc w:val="both"/>
      </w:pPr>
      <w:proofErr w:type="spellStart"/>
      <w:r>
        <w:rPr>
          <w:lang w:val="de-DE"/>
        </w:rPr>
        <w:t>Predmet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pogodbe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sponzoriranje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športno</w:t>
      </w:r>
      <w:proofErr w:type="spellEnd"/>
      <w:r>
        <w:rPr>
          <w:lang w:val="de-DE"/>
        </w:rPr>
        <w:t xml:space="preserve"> – </w:t>
      </w:r>
      <w:proofErr w:type="spellStart"/>
      <w:r>
        <w:rPr>
          <w:lang w:val="de-DE"/>
        </w:rPr>
        <w:t>dobrodelnega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dogodka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nazivom</w:t>
      </w:r>
      <w:proofErr w:type="spellEnd"/>
      <w:r>
        <w:rPr>
          <w:lang w:val="de-DE"/>
        </w:rPr>
        <w:t xml:space="preserve"> »</w:t>
      </w:r>
      <w:r>
        <w:rPr>
          <w:b/>
          <w:bCs/>
          <w:lang w:val="de-DE"/>
        </w:rPr>
        <w:t xml:space="preserve">Projekt 42/42 – 42 </w:t>
      </w:r>
      <w:proofErr w:type="spellStart"/>
      <w:r>
        <w:rPr>
          <w:b/>
          <w:bCs/>
          <w:lang w:val="de-DE"/>
        </w:rPr>
        <w:t>maratonov</w:t>
      </w:r>
      <w:proofErr w:type="spellEnd"/>
      <w:r>
        <w:rPr>
          <w:b/>
          <w:bCs/>
          <w:lang w:val="de-DE"/>
        </w:rPr>
        <w:t xml:space="preserve"> v 42 </w:t>
      </w:r>
      <w:proofErr w:type="spellStart"/>
      <w:r>
        <w:rPr>
          <w:b/>
          <w:bCs/>
          <w:lang w:val="de-DE"/>
        </w:rPr>
        <w:t>dneh</w:t>
      </w:r>
      <w:proofErr w:type="spellEnd"/>
      <w:r>
        <w:rPr>
          <w:lang w:val="de-DE"/>
        </w:rPr>
        <w:t>«</w:t>
      </w:r>
      <w:proofErr w:type="gramStart"/>
      <w:r>
        <w:rPr>
          <w:lang w:val="de-DE"/>
        </w:rPr>
        <w:t xml:space="preserve">.  </w:t>
      </w:r>
      <w:proofErr w:type="gramEnd"/>
      <w:r>
        <w:rPr>
          <w:lang w:val="de-DE"/>
        </w:rPr>
        <w:t xml:space="preserve">Rok </w:t>
      </w:r>
      <w:proofErr w:type="spellStart"/>
      <w:r>
        <w:rPr>
          <w:lang w:val="de-DE"/>
        </w:rPr>
        <w:t>izvedbe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</w:t>
      </w:r>
      <w:r>
        <w:rPr>
          <w:lang w:val="de-DE"/>
        </w:rPr>
        <w:t>godka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določen</w:t>
      </w:r>
      <w:proofErr w:type="spellEnd"/>
      <w:r>
        <w:rPr>
          <w:lang w:val="de-DE"/>
        </w:rPr>
        <w:t xml:space="preserve"> v 2. </w:t>
      </w:r>
      <w:proofErr w:type="spellStart"/>
      <w:r>
        <w:rPr>
          <w:lang w:val="de-DE"/>
        </w:rPr>
        <w:t>členu</w:t>
      </w:r>
      <w:proofErr w:type="spellEnd"/>
      <w:r>
        <w:rPr>
          <w:lang w:val="de-DE"/>
        </w:rPr>
        <w:t xml:space="preserve">.  </w:t>
      </w:r>
    </w:p>
    <w:p w:rsidR="00DC281F" w:rsidRDefault="00DC281F">
      <w:pPr>
        <w:pStyle w:val="Odstavekseznama"/>
        <w:jc w:val="center"/>
      </w:pPr>
    </w:p>
    <w:p w:rsidR="00DC281F" w:rsidRDefault="00DC281F">
      <w:pPr>
        <w:pStyle w:val="Odstavekseznama"/>
        <w:jc w:val="center"/>
      </w:pP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 xml:space="preserve">člen </w:t>
      </w:r>
    </w:p>
    <w:p w:rsidR="00DC281F" w:rsidRDefault="00467A7C">
      <w:pPr>
        <w:jc w:val="both"/>
      </w:pPr>
      <w:r>
        <w:t>Projekt 42/42 – 42 maratonov v 42 dneh« je športno – dobrodelni dogodek, ki se bo izvedel v terminu 25. avgust 2018 do 5. oktobra 2018, v različnih krajih Slovenije. Namen dogodka je odteči 42 zaporednih dnevnih marat</w:t>
      </w:r>
      <w:r>
        <w:t xml:space="preserve">onov, odteče jih tekač Bogomir Dolenc. </w:t>
      </w:r>
    </w:p>
    <w:p w:rsidR="00DC281F" w:rsidRDefault="00467A7C">
      <w:pPr>
        <w:jc w:val="both"/>
      </w:pPr>
      <w:r>
        <w:t>Cilj športno – dobrodelnega dogodka je zbiranje denarnih sredstev za Ustanovo Mali vitez, fundacija za pomoč mladim ozdravljenim od raka ter promocija gibanja, rekreacije in zdravega načina življenja.</w:t>
      </w:r>
    </w:p>
    <w:p w:rsidR="00DC281F" w:rsidRDefault="00DC281F">
      <w:pPr>
        <w:jc w:val="both"/>
      </w:pP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DC281F">
      <w:pPr>
        <w:pStyle w:val="Odstavekseznama"/>
        <w:jc w:val="center"/>
      </w:pPr>
    </w:p>
    <w:p w:rsidR="00DC281F" w:rsidRDefault="00467A7C">
      <w:pPr>
        <w:pStyle w:val="Odstavekseznama"/>
        <w:ind w:left="0"/>
        <w:jc w:val="both"/>
      </w:pPr>
      <w:r>
        <w:t xml:space="preserve">Sponzor se s podpisom tega sporazuma obvezuje koristniku prispevati sponzorska sredstva v neto višini </w:t>
      </w:r>
      <w:r>
        <w:rPr>
          <w:highlight w:val="yellow"/>
        </w:rPr>
        <w:t>0,00 EUR.</w:t>
      </w:r>
      <w:r>
        <w:t xml:space="preserve"> Sponzorska sredstva se nakažejo na transakcijski račun SI56 0201 4001 863 716 pri NLB </w:t>
      </w:r>
      <w:proofErr w:type="spellStart"/>
      <w:r>
        <w:t>d.d</w:t>
      </w:r>
      <w:proofErr w:type="spellEnd"/>
      <w:r>
        <w:t xml:space="preserve">. Rok nakazila: 5 dni od podpisa pogodbe.  </w:t>
      </w:r>
    </w:p>
    <w:p w:rsidR="00DC281F" w:rsidRDefault="00DC281F">
      <w:pPr>
        <w:pStyle w:val="Odstavekseznama"/>
        <w:ind w:left="0"/>
        <w:jc w:val="both"/>
      </w:pPr>
    </w:p>
    <w:p w:rsidR="00DC281F" w:rsidRDefault="00DC281F">
      <w:pPr>
        <w:pStyle w:val="Odstavekseznama"/>
        <w:ind w:left="0"/>
        <w:jc w:val="both"/>
      </w:pPr>
    </w:p>
    <w:p w:rsidR="00DC281F" w:rsidRDefault="00DC281F">
      <w:pPr>
        <w:pStyle w:val="Odstavekseznama"/>
        <w:jc w:val="both"/>
      </w:pP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467A7C">
      <w:pPr>
        <w:jc w:val="both"/>
      </w:pPr>
      <w:r>
        <w:t>Sre</w:t>
      </w:r>
      <w:r>
        <w:t>dstva koristnik uporablja izključno za priprave in izvedbo ter organizacijo športno-dobrodelnega projekta 42 maratonov v 42 dneh.</w:t>
      </w: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467A7C">
      <w:proofErr w:type="spellStart"/>
      <w:r>
        <w:rPr>
          <w:lang w:val="de-DE"/>
        </w:rPr>
        <w:lastRenderedPageBreak/>
        <w:t>Koristnik</w:t>
      </w:r>
      <w:proofErr w:type="spellEnd"/>
      <w:r>
        <w:rPr>
          <w:lang w:val="de-DE"/>
        </w:rPr>
        <w:t xml:space="preserve"> se s </w:t>
      </w:r>
      <w:proofErr w:type="spellStart"/>
      <w:r>
        <w:rPr>
          <w:lang w:val="de-DE"/>
        </w:rPr>
        <w:t>pogodbo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zaveže</w:t>
      </w:r>
      <w:proofErr w:type="spellEnd"/>
      <w:r>
        <w:rPr>
          <w:lang w:val="de-DE"/>
        </w:rPr>
        <w:t xml:space="preserve">, da </w:t>
      </w:r>
      <w:proofErr w:type="spellStart"/>
      <w:r>
        <w:rPr>
          <w:lang w:val="de-DE"/>
        </w:rPr>
        <w:t>bo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izvedel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sledeče</w:t>
      </w:r>
      <w:proofErr w:type="spellEnd"/>
      <w:r>
        <w:rPr>
          <w:lang w:val="de-DE"/>
        </w:rPr>
        <w:t>:</w:t>
      </w:r>
    </w:p>
    <w:p w:rsidR="00DC281F" w:rsidRDefault="00467A7C">
      <w:r>
        <w:rPr>
          <w:lang w:val="de-DE"/>
        </w:rPr>
        <w:t>V ČASU IZVEDBE DOGODKA (</w:t>
      </w:r>
      <w:proofErr w:type="spellStart"/>
      <w:r>
        <w:rPr>
          <w:lang w:val="de-DE"/>
        </w:rPr>
        <w:t>termin</w:t>
      </w:r>
      <w:proofErr w:type="spellEnd"/>
      <w:r>
        <w:rPr>
          <w:lang w:val="de-DE"/>
        </w:rPr>
        <w:t xml:space="preserve"> 25. </w:t>
      </w:r>
      <w:proofErr w:type="spellStart"/>
      <w:r>
        <w:rPr>
          <w:lang w:val="de-DE"/>
        </w:rPr>
        <w:t>avgust</w:t>
      </w:r>
      <w:proofErr w:type="spellEnd"/>
      <w:r>
        <w:rPr>
          <w:lang w:val="de-DE"/>
        </w:rPr>
        <w:t xml:space="preserve"> – 5. </w:t>
      </w:r>
      <w:proofErr w:type="spellStart"/>
      <w:r>
        <w:rPr>
          <w:lang w:val="de-DE"/>
        </w:rPr>
        <w:t>oktober</w:t>
      </w:r>
      <w:proofErr w:type="spellEnd"/>
      <w:r>
        <w:rPr>
          <w:lang w:val="de-DE"/>
        </w:rPr>
        <w:t>)</w:t>
      </w:r>
    </w:p>
    <w:p w:rsidR="00DC281F" w:rsidRDefault="00467A7C">
      <w:pPr>
        <w:numPr>
          <w:ilvl w:val="0"/>
          <w:numId w:val="2"/>
        </w:numPr>
        <w:spacing w:after="0"/>
      </w:pPr>
      <w:proofErr w:type="spellStart"/>
      <w:r>
        <w:rPr>
          <w:lang w:val="de-DE"/>
        </w:rPr>
        <w:t>logotip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</w:t>
      </w:r>
      <w:r>
        <w:rPr>
          <w:lang w:val="de-DE"/>
        </w:rPr>
        <w:t>nzorja</w:t>
      </w:r>
      <w:proofErr w:type="spellEnd"/>
      <w:r>
        <w:rPr>
          <w:lang w:val="de-DE"/>
        </w:rPr>
        <w:t xml:space="preserve"> na web </w:t>
      </w:r>
      <w:proofErr w:type="spellStart"/>
      <w:r>
        <w:rPr>
          <w:lang w:val="de-DE"/>
        </w:rPr>
        <w:t>strani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rubriko</w:t>
      </w:r>
      <w:proofErr w:type="spellEnd"/>
      <w:r>
        <w:rPr>
          <w:lang w:val="de-DE"/>
        </w:rPr>
        <w:t xml:space="preserve"> „</w:t>
      </w:r>
      <w:proofErr w:type="spellStart"/>
      <w:r>
        <w:rPr>
          <w:lang w:val="de-DE"/>
        </w:rPr>
        <w:t>Sponzorji</w:t>
      </w:r>
      <w:proofErr w:type="spellEnd"/>
      <w:r>
        <w:rPr>
          <w:lang w:val="de-DE"/>
        </w:rPr>
        <w:t>“;</w:t>
      </w:r>
    </w:p>
    <w:p w:rsidR="00DC281F" w:rsidRDefault="00467A7C">
      <w:pPr>
        <w:numPr>
          <w:ilvl w:val="0"/>
          <w:numId w:val="2"/>
        </w:numPr>
        <w:spacing w:after="0"/>
      </w:pPr>
      <w:proofErr w:type="spellStart"/>
      <w:r>
        <w:rPr>
          <w:lang w:val="de-DE"/>
        </w:rPr>
        <w:t>objavo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članka</w:t>
      </w:r>
      <w:proofErr w:type="spellEnd"/>
      <w:r>
        <w:rPr>
          <w:lang w:val="de-DE"/>
        </w:rPr>
        <w:t xml:space="preserve"> na web </w:t>
      </w:r>
      <w:proofErr w:type="spellStart"/>
      <w:r>
        <w:rPr>
          <w:lang w:val="de-DE"/>
        </w:rPr>
        <w:t>strani</w:t>
      </w:r>
      <w:proofErr w:type="spellEnd"/>
      <w:r>
        <w:rPr>
          <w:lang w:val="de-DE"/>
        </w:rPr>
        <w:t xml:space="preserve"> </w:t>
      </w:r>
      <w:hyperlink r:id="rId5">
        <w:r>
          <w:rPr>
            <w:rStyle w:val="Spletnapovezava"/>
            <w:lang w:val="de-DE"/>
          </w:rPr>
          <w:t>www.42maratonov.si</w:t>
        </w:r>
      </w:hyperlink>
      <w:r>
        <w:rPr>
          <w:lang w:val="de-DE"/>
        </w:rPr>
        <w:t>;</w:t>
      </w:r>
    </w:p>
    <w:p w:rsidR="00DC281F" w:rsidRDefault="00467A7C">
      <w:pPr>
        <w:numPr>
          <w:ilvl w:val="2"/>
          <w:numId w:val="4"/>
        </w:numPr>
        <w:spacing w:after="0"/>
      </w:pPr>
      <w:proofErr w:type="spellStart"/>
      <w:r>
        <w:rPr>
          <w:lang w:val="de-DE"/>
        </w:rPr>
        <w:t>promocija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sponzorja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beachlagom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transparentom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lokacijah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maratonov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lokacije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dogovorijo</w:t>
      </w:r>
      <w:proofErr w:type="spellEnd"/>
      <w:r>
        <w:rPr>
          <w:lang w:val="de-DE"/>
        </w:rPr>
        <w:t>);</w:t>
      </w:r>
    </w:p>
    <w:p w:rsidR="00DC281F" w:rsidRDefault="00467A7C">
      <w:pPr>
        <w:numPr>
          <w:ilvl w:val="2"/>
          <w:numId w:val="4"/>
        </w:numPr>
        <w:spacing w:after="0"/>
      </w:pPr>
      <w:proofErr w:type="spellStart"/>
      <w:r>
        <w:rPr>
          <w:lang w:val="de-DE"/>
        </w:rPr>
        <w:t>izvede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distrib</w:t>
      </w:r>
      <w:r>
        <w:rPr>
          <w:lang w:val="de-DE"/>
        </w:rPr>
        <w:t>ucija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letakov</w:t>
      </w:r>
      <w:proofErr w:type="spellEnd"/>
      <w:r>
        <w:rPr>
          <w:lang w:val="de-DE"/>
        </w:rPr>
        <w:t xml:space="preserve"> / </w:t>
      </w:r>
      <w:proofErr w:type="spellStart"/>
      <w:r>
        <w:rPr>
          <w:lang w:val="de-DE"/>
        </w:rPr>
        <w:t>reklamnega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materiala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sponzorja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zmožnostih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ekipe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tekača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lokacijah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maratonov</w:t>
      </w:r>
      <w:proofErr w:type="spellEnd"/>
      <w:r>
        <w:rPr>
          <w:lang w:val="de-DE"/>
        </w:rPr>
        <w:t xml:space="preserve">; </w:t>
      </w:r>
      <w:proofErr w:type="spellStart"/>
      <w:r>
        <w:rPr>
          <w:lang w:val="de-DE"/>
        </w:rPr>
        <w:t>distribucijo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izvede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tudi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lahko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sponzor</w:t>
      </w:r>
      <w:proofErr w:type="spellEnd"/>
      <w:r>
        <w:rPr>
          <w:lang w:val="de-DE"/>
        </w:rPr>
        <w:t xml:space="preserve"> sam s </w:t>
      </w:r>
      <w:proofErr w:type="spellStart"/>
      <w:r>
        <w:rPr>
          <w:lang w:val="de-DE"/>
        </w:rPr>
        <w:t>svojim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osebjem</w:t>
      </w:r>
      <w:proofErr w:type="spellEnd"/>
      <w:r>
        <w:rPr>
          <w:lang w:val="de-DE"/>
        </w:rPr>
        <w:t xml:space="preserve">. </w:t>
      </w:r>
    </w:p>
    <w:p w:rsidR="00DC281F" w:rsidRDefault="00DC281F">
      <w:pPr>
        <w:spacing w:after="0"/>
        <w:ind w:left="1428"/>
      </w:pP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467A7C">
      <w:r>
        <w:t>Sponzor se s pogodbo zaveže, da bo izvedel sledeče:</w:t>
      </w:r>
    </w:p>
    <w:p w:rsidR="00DC281F" w:rsidRDefault="00467A7C">
      <w:pPr>
        <w:numPr>
          <w:ilvl w:val="0"/>
          <w:numId w:val="3"/>
        </w:numPr>
        <w:spacing w:after="0"/>
      </w:pPr>
      <w:r>
        <w:t>nakazal sponzorska sredstva v dogovorj</w:t>
      </w:r>
      <w:r>
        <w:t>enem roku;</w:t>
      </w:r>
    </w:p>
    <w:p w:rsidR="00DC281F" w:rsidRDefault="00467A7C">
      <w:pPr>
        <w:numPr>
          <w:ilvl w:val="0"/>
          <w:numId w:val="3"/>
        </w:numPr>
        <w:spacing w:after="0"/>
      </w:pPr>
      <w:r>
        <w:t xml:space="preserve">dostavil </w:t>
      </w:r>
      <w:proofErr w:type="spellStart"/>
      <w:r>
        <w:t>logo</w:t>
      </w:r>
      <w:proofErr w:type="spellEnd"/>
      <w:r>
        <w:t xml:space="preserve"> v dogovorjenem formatu (elektronsko, vektorska oblika);</w:t>
      </w:r>
    </w:p>
    <w:p w:rsidR="00DC281F" w:rsidRDefault="00467A7C">
      <w:pPr>
        <w:numPr>
          <w:ilvl w:val="0"/>
          <w:numId w:val="3"/>
        </w:numPr>
        <w:spacing w:after="0"/>
      </w:pPr>
      <w:r>
        <w:t xml:space="preserve">objavil novičko o podpori tekaču in projektu na svoji </w:t>
      </w:r>
      <w:proofErr w:type="spellStart"/>
      <w:r>
        <w:t>web</w:t>
      </w:r>
      <w:proofErr w:type="spellEnd"/>
      <w:r>
        <w:t xml:space="preserve"> strani;</w:t>
      </w:r>
    </w:p>
    <w:p w:rsidR="00DC281F" w:rsidRDefault="00467A7C">
      <w:pPr>
        <w:numPr>
          <w:ilvl w:val="0"/>
          <w:numId w:val="3"/>
        </w:numPr>
        <w:spacing w:after="0"/>
      </w:pPr>
      <w:r>
        <w:t xml:space="preserve">podpiral in omogočal </w:t>
      </w:r>
      <w:proofErr w:type="spellStart"/>
      <w:r>
        <w:t>sponzorirancu</w:t>
      </w:r>
      <w:proofErr w:type="spellEnd"/>
      <w:r>
        <w:t xml:space="preserve"> kvalitetno izvedbo dogodka. </w:t>
      </w:r>
    </w:p>
    <w:p w:rsidR="00DC281F" w:rsidRDefault="00DC281F">
      <w:pPr>
        <w:spacing w:after="0"/>
        <w:ind w:left="1428"/>
      </w:pPr>
    </w:p>
    <w:p w:rsidR="00DC281F" w:rsidRDefault="00467A7C">
      <w:r>
        <w:t xml:space="preserve"> </w:t>
      </w: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467A7C">
      <w:pPr>
        <w:jc w:val="both"/>
      </w:pPr>
      <w:r>
        <w:t xml:space="preserve">Morebitne spore stranki rešujeta </w:t>
      </w:r>
      <w:r>
        <w:t>sporazumno. Če sporazum ni mogoč, jih rešuje pristojno sodišče v Ljubljani.</w:t>
      </w:r>
    </w:p>
    <w:p w:rsidR="00DC281F" w:rsidRDefault="00DC281F">
      <w:pPr>
        <w:jc w:val="both"/>
      </w:pPr>
    </w:p>
    <w:p w:rsidR="00DC281F" w:rsidRDefault="00467A7C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C281F" w:rsidRDefault="00467A7C">
      <w:pPr>
        <w:pStyle w:val="Brezrazmikov"/>
        <w:jc w:val="both"/>
      </w:pPr>
      <w:r>
        <w:t>Pogodba je napisana v 2 (dveh) izvodih, od katerih vsaka stranka prejme po 1 (en) izvod.</w:t>
      </w:r>
    </w:p>
    <w:p w:rsidR="00DC281F" w:rsidRDefault="00467A7C">
      <w:pPr>
        <w:pStyle w:val="Brezrazmikov"/>
        <w:jc w:val="both"/>
      </w:pPr>
      <w:r>
        <w:t xml:space="preserve">Pogodba postane veljavna na dan, ko jo podpišeta obe stranki. </w:t>
      </w:r>
    </w:p>
    <w:p w:rsidR="00DC281F" w:rsidRDefault="00467A7C">
      <w:pPr>
        <w:pStyle w:val="Brezrazmikov"/>
        <w:jc w:val="both"/>
      </w:pPr>
      <w:r>
        <w:t xml:space="preserve">Veljavnost pogodbe je </w:t>
      </w:r>
      <w:r>
        <w:t>do 5. oktobra 2018.</w:t>
      </w:r>
    </w:p>
    <w:p w:rsidR="00DC281F" w:rsidRDefault="00DC281F">
      <w:pPr>
        <w:pStyle w:val="Brezrazmikov"/>
      </w:pPr>
    </w:p>
    <w:p w:rsidR="00DC281F" w:rsidRDefault="00DC281F">
      <w:pPr>
        <w:pStyle w:val="Brezrazmikov"/>
      </w:pPr>
    </w:p>
    <w:p w:rsidR="00DC281F" w:rsidRDefault="00DC281F">
      <w:pPr>
        <w:pStyle w:val="Brezrazmikov"/>
      </w:pPr>
    </w:p>
    <w:p w:rsidR="00DC281F" w:rsidRDefault="00467A7C">
      <w:pPr>
        <w:pStyle w:val="Brezrazmikov"/>
      </w:pPr>
      <w:r>
        <w:t>Sponzor:</w:t>
      </w:r>
    </w:p>
    <w:p w:rsidR="00DC281F" w:rsidRDefault="00467A7C">
      <w:pPr>
        <w:pStyle w:val="Brezrazmikov"/>
      </w:pPr>
      <w:r>
        <w:t>______________</w:t>
      </w:r>
    </w:p>
    <w:p w:rsidR="00DC281F" w:rsidRDefault="00467A7C">
      <w:pPr>
        <w:pStyle w:val="Brezrazmikov"/>
      </w:pPr>
      <w:r>
        <w:t>____________</w:t>
      </w:r>
    </w:p>
    <w:p w:rsidR="00467A7C" w:rsidRDefault="00467A7C">
      <w:pPr>
        <w:pStyle w:val="Brezrazmikov"/>
      </w:pPr>
    </w:p>
    <w:p w:rsidR="00DC281F" w:rsidRDefault="00467A7C">
      <w:pPr>
        <w:pStyle w:val="Brezrazmikov"/>
      </w:pPr>
      <w:r>
        <w:t>Kraj in datum:</w:t>
      </w:r>
    </w:p>
    <w:p w:rsidR="00DC281F" w:rsidRDefault="00467A7C">
      <w:pPr>
        <w:pStyle w:val="Brezrazmikov"/>
      </w:pPr>
      <w:r>
        <w:t>_____________</w:t>
      </w:r>
      <w:bookmarkStart w:id="0" w:name="__DdeLink__134_23780394471"/>
      <w:bookmarkEnd w:id="0"/>
    </w:p>
    <w:p w:rsidR="00DC281F" w:rsidRDefault="00467A7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-1001395</wp:posOffset>
                </wp:positionV>
                <wp:extent cx="2700020" cy="1027430"/>
                <wp:effectExtent l="0" t="0" r="0" b="0"/>
                <wp:wrapNone/>
                <wp:docPr id="1" name="Li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10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Lik1" stroked="f" style="position:absolute;margin-left:254.85pt;margin-top:-78.85pt;width:212.5pt;height:80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-1001395</wp:posOffset>
                </wp:positionV>
                <wp:extent cx="2700020" cy="1024255"/>
                <wp:effectExtent l="0" t="0" r="0" b="0"/>
                <wp:wrapNone/>
                <wp:docPr id="2" name="Okvir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102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C281F" w:rsidRDefault="00467A7C">
                            <w:pPr>
                              <w:pStyle w:val="Vsebinaokvira"/>
                              <w:overflowPunct w:val="0"/>
                              <w:spacing w:after="0" w:line="240" w:lineRule="auto"/>
                            </w:pPr>
                            <w:r>
                              <w:t>Koristnik:</w:t>
                            </w:r>
                          </w:p>
                          <w:p w:rsidR="00DC281F" w:rsidRDefault="00467A7C">
                            <w:pPr>
                              <w:pStyle w:val="Vsebinaokvira"/>
                              <w:overflowPunct w:val="0"/>
                              <w:spacing w:after="0" w:line="240" w:lineRule="auto"/>
                            </w:pPr>
                            <w:r>
                              <w:t>Ustanova Mali vitez</w:t>
                            </w:r>
                          </w:p>
                          <w:p w:rsidR="00DC281F" w:rsidRDefault="00467A7C">
                            <w:pPr>
                              <w:pStyle w:val="Vsebinaokvira"/>
                              <w:overflowPunct w:val="0"/>
                              <w:spacing w:after="0" w:line="240" w:lineRule="auto"/>
                            </w:pPr>
                            <w:proofErr w:type="spellStart"/>
                            <w:r>
                              <w:t>Lorna</w:t>
                            </w:r>
                            <w:proofErr w:type="spellEnd"/>
                            <w:r>
                              <w:t xml:space="preserve"> Zadravec Zaletel</w:t>
                            </w:r>
                          </w:p>
                          <w:p w:rsidR="00DC281F" w:rsidRDefault="00DC281F">
                            <w:pPr>
                              <w:pStyle w:val="Vsebinaokvira"/>
                              <w:overflowPunct w:val="0"/>
                              <w:spacing w:after="0" w:line="240" w:lineRule="auto"/>
                            </w:pPr>
                          </w:p>
                          <w:p w:rsidR="00DC281F" w:rsidRDefault="00467A7C">
                            <w:pPr>
                              <w:pStyle w:val="Vsebinaokvira"/>
                              <w:overflowPunct w:val="0"/>
                              <w:spacing w:after="0" w:line="240" w:lineRule="auto"/>
                            </w:pPr>
                            <w:r>
                              <w:t>Kraj in datum:</w:t>
                            </w:r>
                          </w:p>
                          <w:p w:rsidR="00DC281F" w:rsidRDefault="00467A7C">
                            <w:pPr>
                              <w:pStyle w:val="Vsebinaokvira"/>
                              <w:overflowPunct w:val="0"/>
                              <w:spacing w:after="0" w:line="240" w:lineRule="auto"/>
                            </w:pPr>
                            <w:r>
                              <w:t>Ljubljana, 07.08.2018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kvir2" stroked="f" style="position:absolute;margin-left:254.85pt;margin-top:-78.85pt;width:212.5pt;height:80.5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2"/>
                          <w:szCs w:val="22"/>
                        </w:rPr>
                        <w:t>Koristnik:</w:t>
                      </w:r>
                    </w:p>
                    <w:p>
                      <w:pPr>
                        <w:pStyle w:val="Vsebinaokvi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2"/>
                          <w:szCs w:val="22"/>
                        </w:rPr>
                        <w:t>Ustanova Mali vitez</w:t>
                      </w:r>
                    </w:p>
                    <w:p>
                      <w:pPr>
                        <w:pStyle w:val="Vsebinaokvi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2"/>
                          <w:szCs w:val="22"/>
                        </w:rPr>
                        <w:t>Lorna Zadravec Zaletel</w:t>
                      </w:r>
                    </w:p>
                    <w:p>
                      <w:pPr>
                        <w:pStyle w:val="Vsebinaokvira"/>
                        <w:overflowPunct w:val="false"/>
                        <w:spacing w:lineRule="auto" w:line="240" w:before="0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Vsebinaokvi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2"/>
                          <w:szCs w:val="22"/>
                        </w:rPr>
                        <w:t>Kraj in datum:</w:t>
                      </w:r>
                    </w:p>
                    <w:p>
                      <w:pPr>
                        <w:pStyle w:val="Vsebinaokvira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rFonts w:eastAsia="Calibri" w:cs="" w:cstheme="minorBidi" w:eastAsiaTheme="minorHAnsi"/>
                          <w:color w:val="00000A"/>
                          <w:sz w:val="22"/>
                          <w:szCs w:val="22"/>
                        </w:rPr>
                        <w:t>Ljubljana, 07.08.2018</w:t>
                      </w:r>
                    </w:p>
                  </w:txbxContent>
                </v:textbox>
              </v:rect>
            </w:pict>
          </mc:Fallback>
        </mc:AlternateContent>
      </w:r>
    </w:p>
    <w:p w:rsidR="00DC281F" w:rsidRDefault="00DC281F">
      <w:pPr>
        <w:pStyle w:val="Brezrazmikov"/>
      </w:pPr>
      <w:bookmarkStart w:id="1" w:name="_GoBack"/>
      <w:bookmarkEnd w:id="1"/>
    </w:p>
    <w:sectPr w:rsidR="00DC281F">
      <w:pgSz w:w="11906" w:h="16838"/>
      <w:pgMar w:top="1247" w:right="1134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C4D"/>
    <w:multiLevelType w:val="multilevel"/>
    <w:tmpl w:val="664E4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80C0B"/>
    <w:multiLevelType w:val="multilevel"/>
    <w:tmpl w:val="768C5C9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DF6699D"/>
    <w:multiLevelType w:val="multilevel"/>
    <w:tmpl w:val="0C66171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4275A06"/>
    <w:multiLevelType w:val="multilevel"/>
    <w:tmpl w:val="C774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B890F2C"/>
    <w:multiLevelType w:val="multilevel"/>
    <w:tmpl w:val="61F42B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1F"/>
    <w:rsid w:val="00467A7C"/>
    <w:rsid w:val="00D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0D96E-E75D-4562-8A5B-52AB4079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268D"/>
    <w:pPr>
      <w:spacing w:after="200" w:line="276" w:lineRule="auto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imbolizaotevilevanje">
    <w:name w:val="Simboli za oštevilčevanje"/>
    <w:qFormat/>
  </w:style>
  <w:style w:type="character" w:customStyle="1" w:styleId="Spletnapovezava">
    <w:name w:val="Spletna povezava"/>
    <w:rPr>
      <w:color w:val="000080"/>
      <w:u w:val="single"/>
    </w:rPr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0B3481"/>
    <w:pPr>
      <w:ind w:left="720"/>
      <w:contextualSpacing/>
    </w:pPr>
  </w:style>
  <w:style w:type="paragraph" w:styleId="Brezrazmikov">
    <w:name w:val="No Spacing"/>
    <w:uiPriority w:val="1"/>
    <w:qFormat/>
    <w:rsid w:val="00550B03"/>
    <w:rPr>
      <w:color w:val="00000A"/>
      <w:sz w:val="22"/>
    </w:rPr>
  </w:style>
  <w:style w:type="paragraph" w:customStyle="1" w:styleId="Vsebinaokvira">
    <w:name w:val="Vsebina okvira"/>
    <w:basedOn w:val="Navade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2maratonov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Logar</dc:creator>
  <dc:description/>
  <cp:lastModifiedBy>Vida Logar</cp:lastModifiedBy>
  <cp:revision>2</cp:revision>
  <dcterms:created xsi:type="dcterms:W3CDTF">2018-09-19T10:50:00Z</dcterms:created>
  <dcterms:modified xsi:type="dcterms:W3CDTF">2018-09-19T10:50:00Z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